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E21" w:rsidRPr="00E24FF1" w:rsidRDefault="007C0A8D" w:rsidP="00505550">
      <w:pPr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left:0;text-align:left;margin-left:345pt;margin-top:330.85pt;width:.05pt;height:18.75pt;z-index:251674624;mso-position-horizontal-relative:text;mso-position-vertical-relative:text" o:connectortype="straight">
            <v:stroke endarrow="block"/>
            <w10:wrap anchorx="page"/>
          </v:shape>
        </w:pict>
      </w:r>
      <w:r>
        <w:rPr>
          <w:rFonts w:cs="B Nazanin"/>
          <w:sz w:val="28"/>
          <w:szCs w:val="28"/>
        </w:rPr>
        <w:pict>
          <v:shape id="_x0000_s1044" type="#_x0000_t32" style="position:absolute;left:0;text-align:left;margin-left:78pt;margin-top:328.5pt;width:0;height:18.75pt;z-index:251673600;mso-position-horizontal-relative:text;mso-position-vertical-relative:text" o:connectortype="straight">
            <v:stroke endarrow="block"/>
            <w10:wrap anchorx="page"/>
          </v:shape>
        </w:pict>
      </w:r>
      <w:r>
        <w:rPr>
          <w:rFonts w:cs="B Nazanin"/>
          <w:sz w:val="28"/>
          <w:szCs w:val="28"/>
        </w:rPr>
        <w:pict>
          <v:shape id="_x0000_s1041" type="#_x0000_t32" style="position:absolute;left:0;text-align:left;margin-left:209.25pt;margin-top:91.6pt;width:0;height:28.5pt;z-index:251670528;mso-position-horizontal-relative:text;mso-position-vertical-relative:text" o:connectortype="straight">
            <v:stroke endarrow="block"/>
            <w10:wrap anchorx="page"/>
          </v:shape>
        </w:pict>
      </w:r>
      <w:r>
        <w:rPr>
          <w:rFonts w:cs="B Nazanin"/>
          <w:sz w:val="28"/>
          <w:szCs w:val="28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2" type="#_x0000_t110" style="position:absolute;left:0;text-align:left;margin-left:77.25pt;margin-top:289.75pt;width:265.5pt;height:73.35pt;z-index:251661312;mso-position-horizontal-relative:text;mso-position-vertical-relative:text">
            <v:textbox>
              <w:txbxContent>
                <w:p w:rsidR="00D22000" w:rsidRDefault="00D22000" w:rsidP="00D22000">
                  <w:pPr>
                    <w:jc w:val="center"/>
                  </w:pPr>
                  <w:r w:rsidRPr="00D22000">
                    <w:rPr>
                      <w:b/>
                      <w:bCs/>
                      <w:rtl/>
                    </w:rPr>
                    <w:t>سالمند نیاز به ارجاع دارد؟</w:t>
                  </w:r>
                </w:p>
              </w:txbxContent>
            </v:textbox>
            <w10:wrap anchorx="page"/>
          </v:shape>
        </w:pict>
      </w:r>
      <w:r w:rsidR="00E24FF1" w:rsidRPr="00E24FF1">
        <w:rPr>
          <w:rFonts w:cs="B Nazanin" w:hint="cs"/>
          <w:b/>
          <w:bCs/>
          <w:sz w:val="28"/>
          <w:szCs w:val="28"/>
          <w:rtl/>
        </w:rPr>
        <w:t>اجرای برنامه مراقبت های ادغام یافته سالمندی در سطوح محیطی</w:t>
      </w:r>
      <w:r w:rsidR="00C505A3" w:rsidRPr="00E24FF1">
        <w:rPr>
          <w:rFonts w:cs="B Nazanin" w:hint="cs"/>
          <w:b/>
          <w:bCs/>
          <w:sz w:val="28"/>
          <w:szCs w:val="28"/>
          <w:rtl/>
        </w:rPr>
        <w:t xml:space="preserve"> </w:t>
      </w:r>
      <w:r w:rsidR="00FE5B92">
        <w:rPr>
          <w:rFonts w:cs="B Nazanin" w:hint="cs"/>
          <w:b/>
          <w:bCs/>
          <w:sz w:val="28"/>
          <w:szCs w:val="28"/>
          <w:rtl/>
        </w:rPr>
        <w:t>در اولین مراجعه</w:t>
      </w:r>
      <w:r w:rsidR="00C505A3" w:rsidRPr="00E24FF1">
        <w:rPr>
          <w:rFonts w:cs="B Nazanin" w:hint="cs"/>
          <w:b/>
          <w:bCs/>
          <w:sz w:val="28"/>
          <w:szCs w:val="28"/>
          <w:rtl/>
        </w:rPr>
        <w:t xml:space="preserve">                                         </w:t>
      </w:r>
      <w:r>
        <w:rPr>
          <w:rFonts w:cs="B Nazanin"/>
          <w:sz w:val="28"/>
          <w:szCs w:val="28"/>
        </w:rPr>
        <w:pict>
          <v:shape id="_x0000_s1050" type="#_x0000_t32" style="position:absolute;left:0;text-align:left;margin-left:466.5pt;margin-top:535.6pt;width:0;height:28.5pt;z-index:251679744;mso-position-horizontal-relative:text;mso-position-vertical-relative:text" o:connectortype="straight">
            <v:stroke endarrow="block"/>
            <w10:wrap anchorx="page"/>
          </v:shape>
        </w:pict>
      </w:r>
      <w:r>
        <w:rPr>
          <w:rFonts w:cs="B Nazanin"/>
          <w:sz w:val="28"/>
          <w:szCs w:val="28"/>
        </w:rPr>
        <w:pict>
          <v:shape id="_x0000_s1049" type="#_x0000_t32" style="position:absolute;left:0;text-align:left;margin-left:237.75pt;margin-top:540.85pt;width:.75pt;height:23.25pt;flip:x;z-index:251678720;mso-position-horizontal-relative:text;mso-position-vertical-relative:text" o:connectortype="straight">
            <v:stroke endarrow="block"/>
            <w10:wrap anchorx="page"/>
          </v:shape>
        </w:pict>
      </w:r>
      <w:r>
        <w:rPr>
          <w:rFonts w:cs="B Nazanin"/>
          <w:sz w:val="28"/>
          <w:szCs w:val="28"/>
        </w:rPr>
        <w:pict>
          <v:shape id="_x0000_s1048" type="#_x0000_t32" style="position:absolute;left:0;text-align:left;margin-left:89.25pt;margin-top:391.6pt;width:0;height:29.25pt;z-index:251677696;mso-position-horizontal-relative:text;mso-position-vertical-relative:text" o:connectortype="straight">
            <v:stroke endarrow="block"/>
            <w10:wrap anchorx="page"/>
          </v:shape>
        </w:pict>
      </w:r>
      <w:r>
        <w:rPr>
          <w:rFonts w:cs="B Nazanin"/>
          <w:sz w:val="28"/>
          <w:szCs w:val="28"/>
        </w:rPr>
        <w:pict>
          <v:shape id="_x0000_s1047" type="#_x0000_t32" style="position:absolute;left:0;text-align:left;margin-left:456pt;margin-top:463.6pt;width:0;height:26.25pt;z-index:251676672;mso-position-horizontal-relative:text;mso-position-vertical-relative:text" o:connectortype="straight">
            <v:stroke endarrow="block"/>
            <w10:wrap anchorx="page"/>
          </v:shape>
        </w:pict>
      </w:r>
      <w:r>
        <w:rPr>
          <w:rFonts w:cs="B Nazanin"/>
          <w:sz w:val="28"/>
          <w:szCs w:val="28"/>
        </w:rPr>
        <w:pict>
          <v:shape id="_x0000_s1046" type="#_x0000_t32" style="position:absolute;left:0;text-align:left;margin-left:245.25pt;margin-top:458.35pt;width:0;height:31.5pt;z-index:251675648;mso-position-horizontal-relative:text;mso-position-vertical-relative:text" o:connectortype="straight">
            <v:stroke endarrow="block"/>
            <w10:wrap anchorx="page"/>
          </v:shape>
        </w:pict>
      </w:r>
      <w:r>
        <w:rPr>
          <w:rFonts w:cs="B Nazanin"/>
          <w:sz w:val="28"/>
          <w:szCs w:val="28"/>
        </w:rPr>
        <w:pict>
          <v:shape id="_x0000_s1036" type="#_x0000_t110" style="position:absolute;left:0;text-align:left;margin-left:245.25pt;margin-top:410.55pt;width:210.75pt;height:86.05pt;z-index:251665408;mso-position-horizontal-relative:text;mso-position-vertical-relative:text">
            <v:textbox>
              <w:txbxContent>
                <w:p w:rsidR="00505550" w:rsidRPr="00505550" w:rsidRDefault="00505550" w:rsidP="00505550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505550">
                    <w:rPr>
                      <w:b/>
                      <w:bCs/>
                      <w:sz w:val="24"/>
                      <w:szCs w:val="24"/>
                      <w:rtl/>
                    </w:rPr>
                    <w:t>آیا سالمند نیاز به پیگیري دارد؟</w:t>
                  </w:r>
                </w:p>
                <w:p w:rsidR="00505550" w:rsidRDefault="00505550"/>
              </w:txbxContent>
            </v:textbox>
            <w10:wrap anchorx="page"/>
          </v:shape>
        </w:pict>
      </w:r>
      <w:r>
        <w:rPr>
          <w:rFonts w:cs="B Nazanin"/>
          <w:sz w:val="28"/>
          <w:szCs w:val="28"/>
        </w:rPr>
        <w:pict>
          <v:roundrect id="_x0000_s1033" style="position:absolute;left:0;text-align:left;margin-left:334.5pt;margin-top:362.35pt;width:37.5pt;height:22.5pt;z-index:251662336;mso-position-horizontal-relative:text;mso-position-vertical-relative:text" arcsize="10923f">
            <v:textbox>
              <w:txbxContent>
                <w:p w:rsidR="00D22000" w:rsidRPr="00D22000" w:rsidRDefault="00D22000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2200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بله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sz w:val="28"/>
          <w:szCs w:val="28"/>
        </w:rPr>
        <w:pict>
          <v:roundrect id="_x0000_s1034" style="position:absolute;left:0;text-align:left;margin-left:72.75pt;margin-top:362.35pt;width:37.5pt;height:22.5pt;z-index:251663360;mso-position-horizontal-relative:text;mso-position-vertical-relative:text" arcsize="10923f">
            <v:textbox>
              <w:txbxContent>
                <w:p w:rsidR="00D22000" w:rsidRPr="00D22000" w:rsidRDefault="00D22000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2200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خیر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sz w:val="28"/>
          <w:szCs w:val="28"/>
        </w:rPr>
        <w:pict>
          <v:shape id="_x0000_s1043" type="#_x0000_t32" style="position:absolute;left:0;text-align:left;margin-left:210pt;margin-top:267.1pt;width:0;height:21.75pt;z-index:251672576;mso-position-horizontal-relative:text;mso-position-vertical-relative:text" o:connectortype="straight">
            <v:stroke endarrow="block"/>
            <w10:wrap anchorx="page"/>
          </v:shape>
        </w:pict>
      </w:r>
      <w:r>
        <w:rPr>
          <w:rFonts w:cs="B Nazanin"/>
          <w:sz w:val="28"/>
          <w:szCs w:val="28"/>
        </w:rPr>
        <w:pict>
          <v:shape id="_x0000_s1042" type="#_x0000_t32" style="position:absolute;left:0;text-align:left;margin-left:213.75pt;margin-top:181.55pt;width:0;height:30.05pt;z-index:251671552;mso-position-horizontal-relative:text;mso-position-vertical-relative:text" o:connectortype="straight">
            <v:stroke endarrow="block"/>
            <w10:wrap anchorx="page"/>
          </v:shape>
        </w:pict>
      </w:r>
      <w:r>
        <w:rPr>
          <w:rFonts w:cs="B Nazanin"/>
          <w:sz w:val="28"/>
          <w:szCs w:val="28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39" type="#_x0000_t114" style="position:absolute;left:0;text-align:left;margin-left:191.25pt;margin-top:570.1pt;width:88.5pt;height:1in;z-index:251668480;mso-position-horizontal-relative:text;mso-position-vertical-relative:text">
            <v:textbox>
              <w:txbxContent>
                <w:p w:rsidR="00505550" w:rsidRPr="00505550" w:rsidRDefault="00505550" w:rsidP="00505550">
                  <w:r w:rsidRPr="00505550">
                    <w:rPr>
                      <w:b/>
                      <w:bCs/>
                      <w:sz w:val="24"/>
                      <w:szCs w:val="24"/>
                      <w:rtl/>
                    </w:rPr>
                    <w:t>مراقبت هاي لازم را جهت  پیگیري ارایه کنید</w:t>
                  </w:r>
                  <w:r w:rsidRPr="00505550">
                    <w:rPr>
                      <w:rtl/>
                    </w:rPr>
                    <w:t xml:space="preserve">. </w:t>
                  </w:r>
                </w:p>
                <w:p w:rsidR="00505550" w:rsidRDefault="00505550"/>
              </w:txbxContent>
            </v:textbox>
            <w10:wrap anchorx="page"/>
          </v:shape>
        </w:pict>
      </w:r>
      <w:r>
        <w:rPr>
          <w:rFonts w:cs="B Nazanin"/>
          <w:sz w:val="28"/>
          <w:szCs w:val="28"/>
        </w:rPr>
        <w:pict>
          <v:shape id="_x0000_s1040" type="#_x0000_t114" style="position:absolute;left:0;text-align:left;margin-left:402.75pt;margin-top:570.1pt;width:108.75pt;height:75.75pt;z-index:251669504;mso-position-horizontal-relative:text;mso-position-vertical-relative:text">
            <v:textbox>
              <w:txbxContent>
                <w:p w:rsidR="00505550" w:rsidRPr="00505550" w:rsidRDefault="00505550" w:rsidP="00505550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505550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سالمند را به مراجعه براي مراقبت دوره اي بعدي تشویق کنید </w:t>
                  </w:r>
                </w:p>
                <w:p w:rsidR="00505550" w:rsidRDefault="00505550"/>
              </w:txbxContent>
            </v:textbox>
            <w10:wrap anchorx="page"/>
          </v:shape>
        </w:pict>
      </w:r>
      <w:r>
        <w:rPr>
          <w:rFonts w:cs="B Nazanin"/>
          <w:sz w:val="28"/>
          <w:szCs w:val="28"/>
        </w:rPr>
        <w:pict>
          <v:roundrect id="_x0000_s1037" style="position:absolute;left:0;text-align:left;margin-left:442.5pt;margin-top:501.1pt;width:42.75pt;height:27.75pt;z-index:251666432;mso-position-horizontal-relative:text;mso-position-vertical-relative:text" arcsize="10923f">
            <v:textbox>
              <w:txbxContent>
                <w:p w:rsidR="00505550" w:rsidRPr="00505550" w:rsidRDefault="00505550" w:rsidP="00505550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50555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بله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sz w:val="28"/>
          <w:szCs w:val="28"/>
        </w:rPr>
        <w:pict>
          <v:roundrect id="_x0000_s1038" style="position:absolute;left:0;text-align:left;margin-left:213.75pt;margin-top:507.85pt;width:46.5pt;height:27.75pt;z-index:251667456;mso-position-horizontal-relative:text;mso-position-vertical-relative:text" arcsize="10923f">
            <v:textbox>
              <w:txbxContent>
                <w:p w:rsidR="00505550" w:rsidRPr="00505550" w:rsidRDefault="00505550" w:rsidP="00505550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50555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خیر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sz w:val="28"/>
          <w:szCs w:val="28"/>
        </w:rPr>
        <w:pict>
          <v:shape id="_x0000_s1035" type="#_x0000_t114" style="position:absolute;left:0;text-align:left;margin-left:17.25pt;margin-top:429.1pt;width:98.25pt;height:93.55pt;z-index:251664384;mso-position-horizontal-relative:text;mso-position-vertical-relative:text">
            <v:textbox>
              <w:txbxContent>
                <w:p w:rsidR="00D22000" w:rsidRPr="00D22000" w:rsidRDefault="009B5664" w:rsidP="009B5664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505550">
                    <w:rPr>
                      <w:b/>
                      <w:bCs/>
                      <w:sz w:val="24"/>
                      <w:szCs w:val="24"/>
                      <w:rtl/>
                    </w:rPr>
                    <w:t>سالمند را به مراجعه براي مراقبت دوره اي بعدي تشویق کنید</w:t>
                  </w:r>
                </w:p>
                <w:p w:rsidR="00D22000" w:rsidRDefault="00D22000"/>
              </w:txbxContent>
            </v:textbox>
            <w10:wrap anchorx="page"/>
          </v:shape>
        </w:pict>
      </w:r>
      <w:r>
        <w:rPr>
          <w:rFonts w:cs="B Nazanin"/>
          <w:sz w:val="28"/>
          <w:szCs w:val="28"/>
        </w:rPr>
        <w:pict>
          <v:rect id="_x0000_s1031" style="position:absolute;left:0;text-align:left;margin-left:92.25pt;margin-top:219.05pt;width:235.5pt;height:44.25pt;z-index:251660288;mso-position-horizontal-relative:text;mso-position-vertical-relative:text">
            <v:textbox>
              <w:txbxContent>
                <w:p w:rsidR="00D22000" w:rsidRDefault="00D22000">
                  <w:r w:rsidRPr="00D22000">
                    <w:rPr>
                      <w:b/>
                      <w:bCs/>
                      <w:rtl/>
                    </w:rPr>
                    <w:t xml:space="preserve">سالمند ارجاع شده را با رعایت اصول برقراري ارتباط از نظر ابتلا به بیماري هاي ارجاع شده ارزیابی و طبقه بندي </w:t>
                  </w:r>
                  <w:r>
                    <w:rPr>
                      <w:rFonts w:hint="cs"/>
                      <w:b/>
                      <w:bCs/>
                      <w:rtl/>
                    </w:rPr>
                    <w:t>میشود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sz w:val="28"/>
          <w:szCs w:val="28"/>
        </w:rPr>
        <w:pict>
          <v:rect id="_x0000_s1030" style="position:absolute;left:0;text-align:left;margin-left:98.25pt;margin-top:134.3pt;width:220.5pt;height:47.25pt;z-index:251659264;mso-position-horizontal-relative:text;mso-position-vertical-relative:text">
            <v:textbox>
              <w:txbxContent>
                <w:p w:rsidR="00D22000" w:rsidRDefault="007C0A8D" w:rsidP="007C0A8D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انجام مراقبت دوره ای سالمند </w:t>
                  </w:r>
                </w:p>
                <w:p w:rsidR="00D22000" w:rsidRDefault="00D22000"/>
              </w:txbxContent>
            </v:textbox>
            <w10:wrap anchorx="page"/>
          </v:rect>
        </w:pict>
      </w:r>
      <w:r>
        <w:rPr>
          <w:rFonts w:cs="B Nazanin"/>
          <w:sz w:val="28"/>
          <w:szCs w:val="28"/>
        </w:rPr>
        <w:pict>
          <v:oval id="_x0000_s1027" style="position:absolute;left:0;text-align:left;margin-left:102pt;margin-top:26.45pt;width:221.25pt;height:61.35pt;z-index:251658240;mso-position-horizontal-relative:text;mso-position-vertical-relative:text">
            <v:textbox style="mso-next-textbox:#_x0000_s1027">
              <w:txbxContent>
                <w:p w:rsidR="00C505A3" w:rsidRPr="00C505A3" w:rsidRDefault="007C0A8D" w:rsidP="007C0A8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دعوت از سالمندان جهت ارائه خدمات </w:t>
                  </w:r>
                  <w:bookmarkStart w:id="0" w:name="_GoBack"/>
                  <w:bookmarkEnd w:id="0"/>
                </w:p>
              </w:txbxContent>
            </v:textbox>
            <w10:wrap anchorx="page"/>
          </v:oval>
        </w:pict>
      </w:r>
    </w:p>
    <w:sectPr w:rsidR="00CB0E21" w:rsidRPr="00E24FF1" w:rsidSect="0044709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505A3"/>
    <w:rsid w:val="00086172"/>
    <w:rsid w:val="00126F36"/>
    <w:rsid w:val="002B6A2A"/>
    <w:rsid w:val="00340A30"/>
    <w:rsid w:val="003732D3"/>
    <w:rsid w:val="0044709D"/>
    <w:rsid w:val="00505550"/>
    <w:rsid w:val="0051475B"/>
    <w:rsid w:val="006903ED"/>
    <w:rsid w:val="007C0A8D"/>
    <w:rsid w:val="00947A24"/>
    <w:rsid w:val="009B5664"/>
    <w:rsid w:val="00B41DFA"/>
    <w:rsid w:val="00C505A3"/>
    <w:rsid w:val="00CB0E21"/>
    <w:rsid w:val="00D22000"/>
    <w:rsid w:val="00E24FF1"/>
    <w:rsid w:val="00FE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  <o:rules v:ext="edit">
        <o:r id="V:Rule1" type="connector" idref="#_x0000_s1050"/>
        <o:r id="V:Rule2" type="connector" idref="#_x0000_s1045"/>
        <o:r id="V:Rule3" type="connector" idref="#_x0000_s1042"/>
        <o:r id="V:Rule4" type="connector" idref="#_x0000_s1046"/>
        <o:r id="V:Rule5" type="connector" idref="#_x0000_s1048"/>
        <o:r id="V:Rule6" type="connector" idref="#_x0000_s1044"/>
        <o:r id="V:Rule7" type="connector" idref="#_x0000_s1047"/>
        <o:r id="V:Rule8" type="connector" idref="#_x0000_s1043"/>
        <o:r id="V:Rule9" type="connector" idref="#_x0000_s1049"/>
        <o:r id="V:Rule10" type="connector" idref="#_x0000_s1041"/>
      </o:rules>
    </o:shapelayout>
  </w:shapeDefaults>
  <w:decimalSymbol w:val="."/>
  <w:listSeparator w:val=","/>
  <w14:docId w14:val="7155CFF8"/>
  <w15:docId w15:val="{1A2DAA97-D659-4CE2-9C49-1D8A78B98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E2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3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khanevade</dc:creator>
  <cp:keywords/>
  <dc:description/>
  <cp:lastModifiedBy>masoomeh</cp:lastModifiedBy>
  <cp:revision>5</cp:revision>
  <cp:lastPrinted>2014-02-22T07:46:00Z</cp:lastPrinted>
  <dcterms:created xsi:type="dcterms:W3CDTF">2014-02-22T06:41:00Z</dcterms:created>
  <dcterms:modified xsi:type="dcterms:W3CDTF">2023-06-18T03:47:00Z</dcterms:modified>
</cp:coreProperties>
</file>